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2712" w:rsidRPr="00C96077" w:rsidRDefault="00592712" w:rsidP="00592712">
      <w:pPr>
        <w:ind w:firstLine="504"/>
        <w:jc w:val="both"/>
        <w:rPr>
          <w:sz w:val="28"/>
          <w:szCs w:val="28"/>
        </w:rPr>
      </w:pPr>
      <w:r w:rsidRPr="00C96077">
        <w:rPr>
          <w:b/>
          <w:sz w:val="28"/>
          <w:szCs w:val="28"/>
        </w:rPr>
        <w:t xml:space="preserve">Тема лекции 14. </w:t>
      </w:r>
      <w:r w:rsidRPr="00C96077">
        <w:rPr>
          <w:sz w:val="28"/>
          <w:szCs w:val="28"/>
        </w:rPr>
        <w:t>Крепь горных выработок</w:t>
      </w:r>
    </w:p>
    <w:p w:rsidR="00592712" w:rsidRPr="00C96077" w:rsidRDefault="00592712" w:rsidP="00592712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14.1. Классификация  крепи</w:t>
      </w:r>
    </w:p>
    <w:p w:rsidR="00592712" w:rsidRPr="00C96077" w:rsidRDefault="00592712" w:rsidP="00592712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По роду выработок крепь подразделяется на крепь капитальных, подготовительных и очистных выработок. По основному материалу крепь принято делить на металлическую, бетонную (каменную), железобетонную, деревянную и смешанную.</w:t>
      </w:r>
    </w:p>
    <w:p w:rsidR="00592712" w:rsidRPr="00C96077" w:rsidRDefault="00592712" w:rsidP="00592712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По конструктивному исполнению крепь может быть рамного типа, характеризуемого определенным расстоянием между рамами или арками по длине выработки, сплошной и анкерной. По периметру поперечного сечения выработки крепь может иметь незамкнутый</w:t>
      </w:r>
      <w:r>
        <w:rPr>
          <w:sz w:val="28"/>
          <w:szCs w:val="28"/>
        </w:rPr>
        <w:t xml:space="preserve"> </w:t>
      </w:r>
      <w:r w:rsidRPr="00C96077">
        <w:rPr>
          <w:sz w:val="28"/>
          <w:szCs w:val="28"/>
        </w:rPr>
        <w:t>или замкнутый контур.</w:t>
      </w:r>
    </w:p>
    <w:p w:rsidR="00592712" w:rsidRPr="00C96077" w:rsidRDefault="00592712" w:rsidP="00592712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Если крепь служит только для поддержания выработки в безопасном и рабочем состоянии в течение небольшого промежутка времени до момента установки основного вида крепи, она относится к временной, а основная крепь — к постоянной.</w:t>
      </w:r>
    </w:p>
    <w:p w:rsidR="00592712" w:rsidRPr="00C96077" w:rsidRDefault="00592712" w:rsidP="00592712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14.2. Материалы горной крепи</w:t>
      </w:r>
    </w:p>
    <w:p w:rsidR="00592712" w:rsidRPr="00C96077" w:rsidRDefault="00592712" w:rsidP="00592712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Металл. Для изготовления металлической рамной крепи используют малоуглеродистые прокатные стали марок Ст.О, Ст.3 и др., а также низколегированные стали. Прокатные стали применяются главным образом в виде двутавровых (рис. 14.1а) и швеллерных балок, рельсов и балок специального желобчатого профиля (рис. 14.1б).</w:t>
      </w:r>
    </w:p>
    <w:p w:rsidR="00592712" w:rsidRPr="00C96077" w:rsidRDefault="00592712" w:rsidP="00592712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Для изготовления тюбингов и вспомогательных частей крепи (башмаков, опор, утюгов и т, д.) применяют чугун, представляющий собой сплав железа с углеродом (более 2 % углерода). Чугун трудно поддается обработке давлением, но обладает высокой способностью к литью.</w:t>
      </w:r>
    </w:p>
    <w:p w:rsidR="00592712" w:rsidRPr="00C96077" w:rsidRDefault="00592712" w:rsidP="00592712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Бетон и железобетон. Для приготовления бетона необходимы песок, щебень (или гравий), вяжущее вещество и вода. Щебень применяется с зернами крупностью 5</w:t>
      </w:r>
      <w:r>
        <w:rPr>
          <w:sz w:val="28"/>
          <w:szCs w:val="28"/>
        </w:rPr>
        <w:t>-</w:t>
      </w:r>
      <w:smartTag w:uri="urn:schemas-microsoft-com:office:smarttags" w:element="metricconverter">
        <w:smartTagPr>
          <w:attr w:name="ProductID" w:val="60 мм"/>
        </w:smartTagPr>
        <w:r w:rsidRPr="00C96077">
          <w:rPr>
            <w:sz w:val="28"/>
            <w:szCs w:val="28"/>
          </w:rPr>
          <w:t>60 мм</w:t>
        </w:r>
      </w:smartTag>
      <w:r w:rsidRPr="00C96077">
        <w:rPr>
          <w:sz w:val="28"/>
          <w:szCs w:val="28"/>
        </w:rPr>
        <w:t xml:space="preserve">, песок — обычно кварцевый с зернами размером </w:t>
      </w:r>
      <w:smartTag w:uri="urn:schemas-microsoft-com:office:smarttags" w:element="metricconverter">
        <w:smartTagPr>
          <w:attr w:name="ProductID" w:val="0,15 мм"/>
        </w:smartTagPr>
        <w:r w:rsidRPr="00C96077">
          <w:rPr>
            <w:sz w:val="28"/>
            <w:szCs w:val="28"/>
          </w:rPr>
          <w:t>0,15 мм</w:t>
        </w:r>
      </w:smartTag>
      <w:r w:rsidRPr="00C96077">
        <w:rPr>
          <w:sz w:val="28"/>
          <w:szCs w:val="28"/>
        </w:rPr>
        <w:t xml:space="preserve"> и более. Песок, щебень или гравий не должны быть загрязнены илистыми, землистыми и глинистыми примесями, поэтому перед употреблением их ^промывают. Вода8 применяемая для приготовления бетона, должна быть</w:t>
      </w:r>
      <w:r>
        <w:rPr>
          <w:sz w:val="28"/>
          <w:szCs w:val="28"/>
        </w:rPr>
        <w:t xml:space="preserve"> </w:t>
      </w:r>
      <w:r w:rsidRPr="00C96077">
        <w:rPr>
          <w:sz w:val="28"/>
          <w:szCs w:val="28"/>
        </w:rPr>
        <w:t>чистой.</w:t>
      </w:r>
    </w:p>
    <w:p w:rsidR="00592712" w:rsidRPr="00C96077" w:rsidRDefault="00592712" w:rsidP="00592712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Вяжущие вещества, используемые для изготовления бетонной или железобетонной крепи, должны быть гидравлическими, способными твердеть и сохранять прочность не только на воздухе, но и в воде. К ним относятся портландцемент, глиноземистый и специальные цементы.</w:t>
      </w:r>
    </w:p>
    <w:p w:rsidR="00592712" w:rsidRPr="00C96077" w:rsidRDefault="00592712" w:rsidP="00592712">
      <w:pPr>
        <w:ind w:firstLine="504"/>
        <w:jc w:val="both"/>
        <w:rPr>
          <w:sz w:val="28"/>
          <w:szCs w:val="28"/>
        </w:rPr>
      </w:pPr>
      <w:r w:rsidRPr="00C96077">
        <w:rPr>
          <w:noProof/>
          <w:sz w:val="28"/>
          <w:szCs w:val="28"/>
        </w:rPr>
        <w:drawing>
          <wp:inline distT="0" distB="0" distL="0" distR="0">
            <wp:extent cx="3314700" cy="19431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4700" cy="194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2712" w:rsidRPr="00C96077" w:rsidRDefault="00592712" w:rsidP="00592712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lastRenderedPageBreak/>
        <w:t>Рис. 14.1  Профили балок,  применяемых для крепления горных выработок</w:t>
      </w:r>
    </w:p>
    <w:p w:rsidR="00592712" w:rsidRPr="00C96077" w:rsidRDefault="00592712" w:rsidP="00592712">
      <w:pPr>
        <w:ind w:firstLine="504"/>
        <w:jc w:val="both"/>
        <w:rPr>
          <w:sz w:val="28"/>
          <w:szCs w:val="28"/>
        </w:rPr>
      </w:pPr>
    </w:p>
    <w:p w:rsidR="00592712" w:rsidRPr="00C96077" w:rsidRDefault="00592712" w:rsidP="00592712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Начало схватывания стандартного портландцемента наступает не ранее чем через 45 мин,</w:t>
      </w:r>
      <w:r>
        <w:rPr>
          <w:sz w:val="28"/>
          <w:szCs w:val="28"/>
        </w:rPr>
        <w:t xml:space="preserve"> </w:t>
      </w:r>
      <w:r w:rsidRPr="00C96077">
        <w:rPr>
          <w:sz w:val="28"/>
          <w:szCs w:val="28"/>
        </w:rPr>
        <w:t>а конец — не позднее чем через 12 ч после смешивания с водой.</w:t>
      </w:r>
    </w:p>
    <w:p w:rsidR="00592712" w:rsidRPr="00C96077" w:rsidRDefault="00592712" w:rsidP="00592712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Процесс твердения длится в течение многих месяцев, при этом прочность цементного камня постепенно увеличивается, причем в первые 3</w:t>
      </w:r>
      <w:r>
        <w:rPr>
          <w:sz w:val="28"/>
          <w:szCs w:val="28"/>
        </w:rPr>
        <w:t>-</w:t>
      </w:r>
      <w:r w:rsidRPr="00C96077">
        <w:rPr>
          <w:sz w:val="28"/>
          <w:szCs w:val="28"/>
        </w:rPr>
        <w:t>7 сут. она увеличивается быстрее, а затем медленнее. Качество цемента оценивается его маркой, обозначающей значение в мегапаскалях предела прочности при сжатий образцов из цементного раствора, состоящего из одной части цемента и трех частей песка, через 28 сут. после смешивания с водой, умноженное на 10.</w:t>
      </w:r>
    </w:p>
    <w:p w:rsidR="00592712" w:rsidRPr="00C96077" w:rsidRDefault="00592712" w:rsidP="00592712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Для крепления горных выработок применяют бетоны плотной структуры, у которых пространство между зернами заполнителя (крупного или мелкого или только мелкого) заполнено затвердевшим вяжущим при проценте межзерновых пустот в уплотненной бетонной смеси не более 6. В качестве забутовки могут применяться крупнопористые (малопесчаные и беспесчаные) бетоны, у которых пространство между зернами крупного заполнителя не полностью занято мелким заполнителем и затвердевшим вяжущим.</w:t>
      </w:r>
    </w:p>
    <w:p w:rsidR="00592712" w:rsidRPr="00C96077" w:rsidRDefault="00592712" w:rsidP="00592712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Основной характеристикой бетона является проектная марка по прочности на сжатие,</w:t>
      </w:r>
      <w:r>
        <w:rPr>
          <w:sz w:val="28"/>
          <w:szCs w:val="28"/>
        </w:rPr>
        <w:t xml:space="preserve"> </w:t>
      </w:r>
      <w:r w:rsidRPr="00C96077">
        <w:rPr>
          <w:sz w:val="28"/>
          <w:szCs w:val="28"/>
        </w:rPr>
        <w:t xml:space="preserve">которая должна указываться в проектах. За проектную марку бетона по прочности на сжатие М принимается сопротивление осевому сжатию </w:t>
      </w:r>
      <w:r w:rsidRPr="00C96077">
        <w:rPr>
          <w:sz w:val="28"/>
          <w:szCs w:val="28"/>
          <w:lang w:val="en-US"/>
        </w:rPr>
        <w:t>R</w:t>
      </w:r>
      <w:r w:rsidRPr="00C96077">
        <w:rPr>
          <w:sz w:val="28"/>
          <w:szCs w:val="28"/>
        </w:rPr>
        <w:t xml:space="preserve"> в мегапаскалях, умноженное на 10, эталонного образца - куба, испытанного согласно требованиям соответствующих государственных стандартов. Для тяжелых бетонов, применяемых в бетонных и железобетонных конструкциях крепей, должны предусматриваться следующие проектные марки бетонов: М150, М200, М250, М300, М350, М400, М450, М500, М600, М700 и М800. При этом проектные марки М250, М350 и М450 следует предусматривать, если их использование приводит к экономии цемента по сравнению с применением бетона проектных марок соответственно М300, М400, М500 и не снижает других технико-экономических показателей крепи. Срок твердения (возраст) бетона, отвечающий его проектной марке по прочности на сжатие, принимается, как правило, 28 дней.</w:t>
      </w:r>
    </w:p>
    <w:p w:rsidR="00592712" w:rsidRPr="00C96077" w:rsidRDefault="00592712" w:rsidP="00592712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По условиям производства работ бетонная смесь характеризуется консистенцией (подвижностью) и удобоукладываемостью. Консистенция определяется стандартным металлическим конусом по величине осадки в сантиметрах. Бетон</w:t>
      </w:r>
      <w:r w:rsidRPr="00C96077">
        <w:rPr>
          <w:sz w:val="28"/>
          <w:szCs w:val="28"/>
        </w:rPr>
        <w:softHyphen/>
        <w:t xml:space="preserve">ную смесь с небольшим количеством воды, не дающую осадки или имеющую осадку в пределах </w:t>
      </w:r>
      <w:smartTag w:uri="urn:schemas-microsoft-com:office:smarttags" w:element="metricconverter">
        <w:smartTagPr>
          <w:attr w:name="ProductID" w:val="2 см"/>
        </w:smartTagPr>
        <w:r w:rsidRPr="00C96077">
          <w:rPr>
            <w:sz w:val="28"/>
            <w:szCs w:val="28"/>
          </w:rPr>
          <w:t>2 см</w:t>
        </w:r>
      </w:smartTag>
      <w:r w:rsidRPr="00C96077">
        <w:rPr>
          <w:sz w:val="28"/>
          <w:szCs w:val="28"/>
        </w:rPr>
        <w:t xml:space="preserve">, считают жесткой, смесь, дающую осадку от 2 до </w:t>
      </w:r>
      <w:smartTag w:uri="urn:schemas-microsoft-com:office:smarttags" w:element="metricconverter">
        <w:smartTagPr>
          <w:attr w:name="ProductID" w:val="4 см"/>
        </w:smartTagPr>
        <w:r w:rsidRPr="00C96077">
          <w:rPr>
            <w:sz w:val="28"/>
            <w:szCs w:val="28"/>
          </w:rPr>
          <w:t>4 см</w:t>
        </w:r>
      </w:smartTag>
      <w:r w:rsidRPr="00C96077">
        <w:rPr>
          <w:sz w:val="28"/>
          <w:szCs w:val="28"/>
        </w:rPr>
        <w:t xml:space="preserve"> — малоподвижной и дающую осадку свыше </w:t>
      </w:r>
      <w:smartTag w:uri="urn:schemas-microsoft-com:office:smarttags" w:element="metricconverter">
        <w:smartTagPr>
          <w:attr w:name="ProductID" w:val="4 см"/>
        </w:smartTagPr>
        <w:r w:rsidRPr="00C96077">
          <w:rPr>
            <w:sz w:val="28"/>
            <w:szCs w:val="28"/>
          </w:rPr>
          <w:t>4 см</w:t>
        </w:r>
      </w:smartTag>
      <w:r w:rsidRPr="00C96077">
        <w:rPr>
          <w:sz w:val="28"/>
          <w:szCs w:val="28"/>
        </w:rPr>
        <w:t xml:space="preserve"> — подвижной. Удобоукладываемость представляет собой свойство бетонной смеси растекаться и заполнять форму под действием вибрации. Удобоукладываемость определяют при помощи технического вискозиметра в секундах.</w:t>
      </w:r>
    </w:p>
    <w:p w:rsidR="00592712" w:rsidRPr="00C96077" w:rsidRDefault="00592712" w:rsidP="00592712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lastRenderedPageBreak/>
        <w:t>Состав бетона обозначают как отношение 1 : А : Б, где I — одна весовая часть цемента; А — число частей песка; Б — число частей щебня или гравия (по массе). Состав бетона подбирают в лабораториях. П</w:t>
      </w:r>
      <w:r>
        <w:rPr>
          <w:sz w:val="28"/>
          <w:szCs w:val="28"/>
        </w:rPr>
        <w:t>ри приготовлении бетон</w:t>
      </w:r>
      <w:r w:rsidRPr="00C96077">
        <w:rPr>
          <w:sz w:val="28"/>
          <w:szCs w:val="28"/>
        </w:rPr>
        <w:t>ной смеси ее состав корректируют с учет</w:t>
      </w:r>
      <w:r>
        <w:rPr>
          <w:sz w:val="28"/>
          <w:szCs w:val="28"/>
        </w:rPr>
        <w:t>ом изменяющейся влажности запол</w:t>
      </w:r>
      <w:r w:rsidRPr="00C96077">
        <w:rPr>
          <w:sz w:val="28"/>
          <w:szCs w:val="28"/>
        </w:rPr>
        <w:t>нителей.</w:t>
      </w:r>
    </w:p>
    <w:p w:rsidR="00592712" w:rsidRPr="00C96077" w:rsidRDefault="00592712" w:rsidP="00592712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Для безопалубочного возведения бетонной крепи применяют набрызгбетон,</w:t>
      </w:r>
      <w:r>
        <w:rPr>
          <w:sz w:val="28"/>
          <w:szCs w:val="28"/>
        </w:rPr>
        <w:t xml:space="preserve"> </w:t>
      </w:r>
      <w:r w:rsidRPr="00C96077">
        <w:rPr>
          <w:sz w:val="28"/>
          <w:szCs w:val="28"/>
        </w:rPr>
        <w:t xml:space="preserve">представляющий собой бетонную смесь, которую наносят на стенки и кровлю выработки струей сжатого воздуха. В состав набрызгбетона входят крупные инертные заполнители (щебень или гравий) диаметром до </w:t>
      </w:r>
      <w:smartTag w:uri="urn:schemas-microsoft-com:office:smarttags" w:element="metricconverter">
        <w:smartTagPr>
          <w:attr w:name="ProductID" w:val="25 мм"/>
        </w:smartTagPr>
        <w:r w:rsidRPr="00C96077">
          <w:rPr>
            <w:sz w:val="28"/>
            <w:szCs w:val="28"/>
          </w:rPr>
          <w:t>25 мм</w:t>
        </w:r>
      </w:smartTag>
      <w:r w:rsidRPr="00C96077">
        <w:rPr>
          <w:sz w:val="28"/>
          <w:szCs w:val="28"/>
        </w:rPr>
        <w:t>. Если крупный заполнитель отсутствует, то такая смесь называется торкрет-бетонном.</w:t>
      </w:r>
    </w:p>
    <w:p w:rsidR="00592712" w:rsidRPr="00C96077" w:rsidRDefault="00592712" w:rsidP="00592712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Прочность набрызгбетона в 2</w:t>
      </w:r>
      <w:r>
        <w:rPr>
          <w:sz w:val="28"/>
          <w:szCs w:val="28"/>
        </w:rPr>
        <w:t>-</w:t>
      </w:r>
      <w:r w:rsidRPr="00C96077">
        <w:rPr>
          <w:sz w:val="28"/>
          <w:szCs w:val="28"/>
        </w:rPr>
        <w:t xml:space="preserve">3 раза выше прочности обычного бетона, приготовленного из тех же материалов. Наряду с высокой прочностью он обладает высокой плотностью и водонепроницаемостью: через слой набрызгбетона толщиной </w:t>
      </w:r>
      <w:smartTag w:uri="urn:schemas-microsoft-com:office:smarttags" w:element="metricconverter">
        <w:smartTagPr>
          <w:attr w:name="ProductID" w:val="10 см"/>
        </w:smartTagPr>
        <w:r w:rsidRPr="00C96077">
          <w:rPr>
            <w:sz w:val="28"/>
            <w:szCs w:val="28"/>
          </w:rPr>
          <w:t>10 см</w:t>
        </w:r>
      </w:smartTag>
      <w:r w:rsidRPr="00C96077">
        <w:rPr>
          <w:sz w:val="28"/>
          <w:szCs w:val="28"/>
        </w:rPr>
        <w:t xml:space="preserve"> при давлении 1,2 МПа вода не проникает. Для придания набрызгбетону липкости и неразмокаемости в состав бетонной смеси вводят ускорители схватывания. Величина отскока набрызгбетона составляет около 10 % от стенок и до 20 % от кровли выработки.</w:t>
      </w:r>
    </w:p>
    <w:p w:rsidR="00592712" w:rsidRPr="00C96077" w:rsidRDefault="00592712" w:rsidP="00592712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Набрызгбетон может быть выполнен непосредственно по породе и с усилением, т. е. в сочетании с анкерной или арочной крепью и арматурной сеткой.</w:t>
      </w:r>
    </w:p>
    <w:p w:rsidR="00592712" w:rsidRPr="00C96077" w:rsidRDefault="00592712" w:rsidP="00592712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 xml:space="preserve">Железобетон используют в конструкциях, работающих главным образом на изгиб. Железобетонную крепь применяют </w:t>
      </w:r>
      <w:r>
        <w:rPr>
          <w:sz w:val="28"/>
          <w:szCs w:val="28"/>
        </w:rPr>
        <w:t>в виде монолитных и сборных кон</w:t>
      </w:r>
      <w:r w:rsidRPr="00C96077">
        <w:rPr>
          <w:sz w:val="28"/>
          <w:szCs w:val="28"/>
        </w:rPr>
        <w:t xml:space="preserve">струкций. Для восприятия растягивающих напряжений применяют арматуру из стали, которая может быть гибкой и жесткой. </w:t>
      </w:r>
    </w:p>
    <w:p w:rsidR="00592712" w:rsidRPr="00C96077" w:rsidRDefault="00592712" w:rsidP="00592712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 xml:space="preserve">Диаметр продольных стержней монолитных конструкций должен быть не менее </w:t>
      </w:r>
      <w:smartTag w:uri="urn:schemas-microsoft-com:office:smarttags" w:element="metricconverter">
        <w:smartTagPr>
          <w:attr w:name="ProductID" w:val="12 мм"/>
        </w:smartTagPr>
        <w:r w:rsidRPr="00C96077">
          <w:rPr>
            <w:sz w:val="28"/>
            <w:szCs w:val="28"/>
          </w:rPr>
          <w:t>12 мм</w:t>
        </w:r>
      </w:smartTag>
      <w:r w:rsidRPr="00C96077">
        <w:rPr>
          <w:sz w:val="28"/>
          <w:szCs w:val="28"/>
        </w:rPr>
        <w:t xml:space="preserve"> и не должен превышать </w:t>
      </w:r>
      <w:smartTag w:uri="urn:schemas-microsoft-com:office:smarttags" w:element="metricconverter">
        <w:smartTagPr>
          <w:attr w:name="ProductID" w:val="40 мм"/>
        </w:smartTagPr>
        <w:r w:rsidRPr="00C96077">
          <w:rPr>
            <w:sz w:val="28"/>
            <w:szCs w:val="28"/>
          </w:rPr>
          <w:t>40 мм</w:t>
        </w:r>
      </w:smartTag>
      <w:r w:rsidRPr="00C96077">
        <w:rPr>
          <w:sz w:val="28"/>
          <w:szCs w:val="28"/>
        </w:rPr>
        <w:t>.</w:t>
      </w:r>
    </w:p>
    <w:p w:rsidR="00592712" w:rsidRPr="00C96077" w:rsidRDefault="00592712" w:rsidP="00592712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Жесткая арматура представляет собой металлическую крепь из проката (двутавра, рельсов или спецпрофиля), использ</w:t>
      </w:r>
      <w:r>
        <w:rPr>
          <w:sz w:val="28"/>
          <w:szCs w:val="28"/>
        </w:rPr>
        <w:t>уемую сначала в качестве времен</w:t>
      </w:r>
      <w:r w:rsidRPr="00C96077">
        <w:rPr>
          <w:sz w:val="28"/>
          <w:szCs w:val="28"/>
        </w:rPr>
        <w:t>ной и оставляемую в бетоне для восприятия растягивающих напряжений.</w:t>
      </w:r>
    </w:p>
    <w:p w:rsidR="00592712" w:rsidRPr="00C96077" w:rsidRDefault="00592712" w:rsidP="00592712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Каменные материалы. Природные и искусственные каменные материалы применяют для возведения конструкций, которые в процессе эксплуатации вос</w:t>
      </w:r>
      <w:r w:rsidRPr="00C96077">
        <w:rPr>
          <w:sz w:val="28"/>
          <w:szCs w:val="28"/>
        </w:rPr>
        <w:softHyphen/>
        <w:t>принимают только сжимающие нагрузки. Характерной особенностью каменных конструкций является возведение их вручную или с помощью кранов, в связи с чем в подземных условиях их применение ограничено.</w:t>
      </w:r>
    </w:p>
    <w:p w:rsidR="00592712" w:rsidRPr="00C96077" w:rsidRDefault="00592712" w:rsidP="00592712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Основными каменными материалами являются: глиняный кирпич, мелкие блоки из природных, бетонных и керамически</w:t>
      </w:r>
      <w:r>
        <w:rPr>
          <w:sz w:val="28"/>
          <w:szCs w:val="28"/>
        </w:rPr>
        <w:t>х камней, тес из природных обра</w:t>
      </w:r>
      <w:r w:rsidRPr="00C96077">
        <w:rPr>
          <w:sz w:val="28"/>
          <w:szCs w:val="28"/>
        </w:rPr>
        <w:t>ботанных камней</w:t>
      </w:r>
      <w:r>
        <w:rPr>
          <w:sz w:val="28"/>
          <w:szCs w:val="28"/>
        </w:rPr>
        <w:t xml:space="preserve"> </w:t>
      </w:r>
      <w:r w:rsidRPr="00C96077">
        <w:rPr>
          <w:sz w:val="28"/>
          <w:szCs w:val="28"/>
        </w:rPr>
        <w:t>правильной формы, бут из природных камней неправильной формы, бутобетон.</w:t>
      </w:r>
    </w:p>
    <w:p w:rsidR="00592712" w:rsidRPr="00C96077" w:rsidRDefault="00592712" w:rsidP="00592712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Древесина обладает малой массой, сравн</w:t>
      </w:r>
      <w:r>
        <w:rPr>
          <w:sz w:val="28"/>
          <w:szCs w:val="28"/>
        </w:rPr>
        <w:t>ительно высокой прочностью, спо</w:t>
      </w:r>
      <w:r w:rsidRPr="00C96077">
        <w:rPr>
          <w:sz w:val="28"/>
          <w:szCs w:val="28"/>
        </w:rPr>
        <w:t xml:space="preserve">собностью хорошо обрабатываться, соединяться при помощи гвоздей, болтов и клеев. Однако наряду с положительными свойствами натуральная древесина обладает недостатками: она подвержена загниванию и горению, </w:t>
      </w:r>
      <w:r w:rsidRPr="00C96077">
        <w:rPr>
          <w:sz w:val="28"/>
          <w:szCs w:val="28"/>
        </w:rPr>
        <w:lastRenderedPageBreak/>
        <w:t>размеры и форма конструкций из древесины изменяются в зависимости от влажности.</w:t>
      </w:r>
    </w:p>
    <w:p w:rsidR="00592712" w:rsidRPr="00C96077" w:rsidRDefault="00592712" w:rsidP="00592712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 xml:space="preserve">Для изготовления крепи применяют ядровые породы древесины: сосна, лиственница, кедр, дуб, ясень, или безядровые: ель, пихта, береза, бук. Ядровые породы обладают большой плотностью, высокими механическими свойствами и повышенной стойкостью против гниения. В зависимости от формы, размеров и характера обработки поверхности для крепи' горных выработок применяют круглый (в виде бревен, свай, столбов и рудничной стойки) и пиленый (в виде досок, брусьев, горбыля или обапола) древесный материал. Наиболее широко применяются рудничная стойка длиной от 0,5 до </w:t>
      </w:r>
      <w:smartTag w:uri="urn:schemas-microsoft-com:office:smarttags" w:element="metricconverter">
        <w:smartTagPr>
          <w:attr w:name="ProductID" w:val="7 м"/>
        </w:smartTagPr>
        <w:r w:rsidRPr="00C96077">
          <w:rPr>
            <w:sz w:val="28"/>
            <w:szCs w:val="28"/>
          </w:rPr>
          <w:t>7 м</w:t>
        </w:r>
      </w:smartTag>
      <w:r w:rsidRPr="00C96077">
        <w:rPr>
          <w:sz w:val="28"/>
          <w:szCs w:val="28"/>
        </w:rPr>
        <w:t xml:space="preserve"> и диаметром от 7 до </w:t>
      </w:r>
      <w:smartTag w:uri="urn:schemas-microsoft-com:office:smarttags" w:element="metricconverter">
        <w:smartTagPr>
          <w:attr w:name="ProductID" w:val="38 см"/>
        </w:smartTagPr>
        <w:r w:rsidRPr="00C96077">
          <w:rPr>
            <w:sz w:val="28"/>
            <w:szCs w:val="28"/>
          </w:rPr>
          <w:t>38 см</w:t>
        </w:r>
      </w:smartTag>
      <w:r w:rsidRPr="00C96077">
        <w:rPr>
          <w:sz w:val="28"/>
          <w:szCs w:val="28"/>
        </w:rPr>
        <w:t xml:space="preserve"> и горбыль (обапол).</w:t>
      </w:r>
    </w:p>
    <w:p w:rsidR="00592712" w:rsidRPr="00C96077" w:rsidRDefault="00592712" w:rsidP="00592712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14.3. Металлическая крепь капитальных и подготовительных выработок</w:t>
      </w:r>
    </w:p>
    <w:p w:rsidR="00592712" w:rsidRPr="00C96077" w:rsidRDefault="00592712" w:rsidP="00592712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Металлическая жесткая крепь применяетс</w:t>
      </w:r>
      <w:r>
        <w:rPr>
          <w:sz w:val="28"/>
          <w:szCs w:val="28"/>
        </w:rPr>
        <w:t>я в выработках с длительным сро</w:t>
      </w:r>
      <w:r w:rsidRPr="00C96077">
        <w:rPr>
          <w:sz w:val="28"/>
          <w:szCs w:val="28"/>
        </w:rPr>
        <w:t>ком службы при установившемся горном давлении.</w:t>
      </w:r>
    </w:p>
    <w:p w:rsidR="00592712" w:rsidRPr="00C96077" w:rsidRDefault="00592712" w:rsidP="00592712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К рамной металлической крепи относитс</w:t>
      </w:r>
      <w:r>
        <w:rPr>
          <w:sz w:val="28"/>
          <w:szCs w:val="28"/>
        </w:rPr>
        <w:t>я арочная, кольцевая и трапецие</w:t>
      </w:r>
      <w:r w:rsidRPr="00C96077">
        <w:rPr>
          <w:sz w:val="28"/>
          <w:szCs w:val="28"/>
        </w:rPr>
        <w:t>видная жесткая</w:t>
      </w:r>
      <w:r>
        <w:rPr>
          <w:sz w:val="28"/>
          <w:szCs w:val="28"/>
        </w:rPr>
        <w:t xml:space="preserve"> </w:t>
      </w:r>
      <w:r w:rsidRPr="00C96077">
        <w:rPr>
          <w:sz w:val="28"/>
          <w:szCs w:val="28"/>
        </w:rPr>
        <w:t>крепь (рис. 14.2) из двутавров</w:t>
      </w:r>
      <w:r>
        <w:rPr>
          <w:sz w:val="28"/>
          <w:szCs w:val="28"/>
        </w:rPr>
        <w:t>ых балок или рельсов. Характери</w:t>
      </w:r>
      <w:r w:rsidRPr="00C96077">
        <w:rPr>
          <w:sz w:val="28"/>
          <w:szCs w:val="28"/>
        </w:rPr>
        <w:t>стика и спецификация деталей арочной и кольцевой жесткой крепи.</w:t>
      </w:r>
    </w:p>
    <w:p w:rsidR="00592712" w:rsidRDefault="00592712" w:rsidP="00592712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Арочную крепь применяют в выработках с установившимся горным давле</w:t>
      </w:r>
      <w:r w:rsidRPr="00C96077">
        <w:rPr>
          <w:sz w:val="28"/>
          <w:szCs w:val="28"/>
        </w:rPr>
        <w:softHyphen/>
        <w:t>нием при отсутствии пучащих пород в почве. При наличии всестороннего давления применяют кольцевую крепь. Трапециевидную металлическую крепь используют в случаях, когда необходимо иметь плоское перекрытие кровли (при прочных породах кровли, на сопряжениях с лавой и т. п.).</w:t>
      </w:r>
    </w:p>
    <w:p w:rsidR="00592712" w:rsidRDefault="00592712" w:rsidP="00592712">
      <w:pPr>
        <w:ind w:firstLine="504"/>
        <w:jc w:val="both"/>
        <w:rPr>
          <w:sz w:val="28"/>
          <w:szCs w:val="28"/>
        </w:rPr>
      </w:pPr>
    </w:p>
    <w:p w:rsidR="00592712" w:rsidRPr="00C96077" w:rsidRDefault="00592712" w:rsidP="00592712">
      <w:pPr>
        <w:ind w:firstLine="504"/>
        <w:jc w:val="both"/>
        <w:rPr>
          <w:sz w:val="28"/>
          <w:szCs w:val="28"/>
        </w:rPr>
      </w:pPr>
      <w:r w:rsidRPr="00C96077">
        <w:rPr>
          <w:noProof/>
          <w:sz w:val="28"/>
          <w:szCs w:val="28"/>
        </w:rPr>
        <w:drawing>
          <wp:inline distT="0" distB="0" distL="0" distR="0">
            <wp:extent cx="4124325" cy="254317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4325" cy="2543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2712" w:rsidRPr="00C96077" w:rsidRDefault="00592712" w:rsidP="00592712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Рис.  14.2   Рамные жесткие крепи:</w:t>
      </w:r>
    </w:p>
    <w:p w:rsidR="00592712" w:rsidRPr="00C96077" w:rsidRDefault="00592712" w:rsidP="00592712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а- арочная;  б - кольцевая; в – трапециевидная.</w:t>
      </w:r>
    </w:p>
    <w:p w:rsidR="00592712" w:rsidRPr="00C96077" w:rsidRDefault="00592712" w:rsidP="00592712">
      <w:pPr>
        <w:ind w:firstLine="504"/>
        <w:jc w:val="both"/>
        <w:rPr>
          <w:sz w:val="28"/>
          <w:szCs w:val="28"/>
        </w:rPr>
      </w:pPr>
    </w:p>
    <w:p w:rsidR="00592712" w:rsidRPr="00C96077" w:rsidRDefault="00592712" w:rsidP="00592712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Рамную металлическую податливую кре</w:t>
      </w:r>
      <w:r>
        <w:rPr>
          <w:sz w:val="28"/>
          <w:szCs w:val="28"/>
        </w:rPr>
        <w:t>пь применяют для крепления выра</w:t>
      </w:r>
      <w:r w:rsidRPr="00C96077">
        <w:rPr>
          <w:sz w:val="28"/>
          <w:szCs w:val="28"/>
        </w:rPr>
        <w:t>боток, пройденных в породах до VIII катего</w:t>
      </w:r>
      <w:r>
        <w:rPr>
          <w:sz w:val="28"/>
          <w:szCs w:val="28"/>
        </w:rPr>
        <w:t>рии крепости включительно, нахо</w:t>
      </w:r>
      <w:r w:rsidRPr="00C96077">
        <w:rPr>
          <w:sz w:val="28"/>
          <w:szCs w:val="28"/>
        </w:rPr>
        <w:t>дящихся как в зоне влияния очистных работ, т</w:t>
      </w:r>
      <w:r>
        <w:rPr>
          <w:sz w:val="28"/>
          <w:szCs w:val="28"/>
        </w:rPr>
        <w:t>ак и в зоне установившегося гор</w:t>
      </w:r>
      <w:r w:rsidRPr="00C96077">
        <w:rPr>
          <w:sz w:val="28"/>
          <w:szCs w:val="28"/>
        </w:rPr>
        <w:t>ного давления. Арочную трехзвенную подат</w:t>
      </w:r>
      <w:r>
        <w:rPr>
          <w:sz w:val="28"/>
          <w:szCs w:val="28"/>
        </w:rPr>
        <w:t>ливую крепь применяют при отсут</w:t>
      </w:r>
      <w:r w:rsidRPr="00C96077">
        <w:rPr>
          <w:sz w:val="28"/>
          <w:szCs w:val="28"/>
        </w:rPr>
        <w:t xml:space="preserve">ствии пучащих пород в почве выработки при величине смещения кровли </w:t>
      </w:r>
      <w:r w:rsidRPr="00C96077">
        <w:rPr>
          <w:sz w:val="28"/>
          <w:szCs w:val="28"/>
        </w:rPr>
        <w:lastRenderedPageBreak/>
        <w:t xml:space="preserve">не более </w:t>
      </w:r>
      <w:smartTag w:uri="urn:schemas-microsoft-com:office:smarttags" w:element="metricconverter">
        <w:smartTagPr>
          <w:attr w:name="ProductID" w:val="300 мм"/>
        </w:smartTagPr>
        <w:r w:rsidRPr="00C96077">
          <w:rPr>
            <w:sz w:val="28"/>
            <w:szCs w:val="28"/>
          </w:rPr>
          <w:t>300 мм</w:t>
        </w:r>
      </w:smartTag>
      <w:r w:rsidRPr="00C96077">
        <w:rPr>
          <w:sz w:val="28"/>
          <w:szCs w:val="28"/>
        </w:rPr>
        <w:t xml:space="preserve">. При больших смещениях используют пятизвенную арочную податливую крепь. Обязательным условием эффективного применения арочной податливой крепи является подрывка кровли пласта не менее чем на </w:t>
      </w:r>
      <w:smartTag w:uri="urn:schemas-microsoft-com:office:smarttags" w:element="metricconverter">
        <w:smartTagPr>
          <w:attr w:name="ProductID" w:val="500 мм"/>
        </w:smartTagPr>
        <w:r w:rsidRPr="00C96077">
          <w:rPr>
            <w:sz w:val="28"/>
            <w:szCs w:val="28"/>
          </w:rPr>
          <w:t>500 мм</w:t>
        </w:r>
      </w:smartTag>
      <w:r w:rsidRPr="00C96077">
        <w:rPr>
          <w:sz w:val="28"/>
          <w:szCs w:val="28"/>
        </w:rPr>
        <w:t xml:space="preserve"> и тщательная забутовка пространства между крепью и породой.</w:t>
      </w:r>
    </w:p>
    <w:p w:rsidR="00592712" w:rsidRPr="00C96077" w:rsidRDefault="00592712" w:rsidP="00592712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Кольцевую податливую крепь применяют при всестороннем горном д</w:t>
      </w:r>
      <w:r>
        <w:rPr>
          <w:sz w:val="28"/>
          <w:szCs w:val="28"/>
        </w:rPr>
        <w:t>авле</w:t>
      </w:r>
      <w:r w:rsidRPr="00C96077">
        <w:rPr>
          <w:sz w:val="28"/>
          <w:szCs w:val="28"/>
        </w:rPr>
        <w:t>нии или пучащих породах в почве выработок, находящихся как в зоне влияния очистных работ, так и в зоне установившегося горного давления.</w:t>
      </w:r>
    </w:p>
    <w:p w:rsidR="00592712" w:rsidRPr="00C96077" w:rsidRDefault="00592712" w:rsidP="00592712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14.4  Деревянная крепь подготовительных выработок</w:t>
      </w:r>
    </w:p>
    <w:p w:rsidR="00592712" w:rsidRPr="00C96077" w:rsidRDefault="00592712" w:rsidP="00592712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Деревянную рамную крепь применяют то</w:t>
      </w:r>
      <w:r>
        <w:rPr>
          <w:sz w:val="28"/>
          <w:szCs w:val="28"/>
        </w:rPr>
        <w:t>лько в подготовительных выработках со сроком службы не более 2-</w:t>
      </w:r>
      <w:r w:rsidRPr="00C96077">
        <w:rPr>
          <w:sz w:val="28"/>
          <w:szCs w:val="28"/>
        </w:rPr>
        <w:t>3 лет при установившемся горном давлении. К этой крепи относится трапециевидная неполная, полная и усиленная крепь из рудничных стоек диаметром 15</w:t>
      </w:r>
      <w:r>
        <w:rPr>
          <w:sz w:val="28"/>
          <w:szCs w:val="28"/>
        </w:rPr>
        <w:t>-</w:t>
      </w:r>
      <w:smartTag w:uri="urn:schemas-microsoft-com:office:smarttags" w:element="metricconverter">
        <w:smartTagPr>
          <w:attr w:name="ProductID" w:val="30 см"/>
        </w:smartTagPr>
        <w:r w:rsidRPr="00C96077">
          <w:rPr>
            <w:sz w:val="28"/>
            <w:szCs w:val="28"/>
          </w:rPr>
          <w:t>30 см</w:t>
        </w:r>
      </w:smartTag>
      <w:r w:rsidRPr="00C96077">
        <w:rPr>
          <w:sz w:val="28"/>
          <w:szCs w:val="28"/>
        </w:rPr>
        <w:t xml:space="preserve"> (рис</w:t>
      </w:r>
      <w:r>
        <w:rPr>
          <w:sz w:val="28"/>
          <w:szCs w:val="28"/>
        </w:rPr>
        <w:t>. 7.18). Рамы устанавливают пер</w:t>
      </w:r>
      <w:r w:rsidRPr="00C96077">
        <w:rPr>
          <w:sz w:val="28"/>
          <w:szCs w:val="28"/>
        </w:rPr>
        <w:t xml:space="preserve">пендикулярно к продольной </w:t>
      </w:r>
      <w:r>
        <w:rPr>
          <w:sz w:val="28"/>
          <w:szCs w:val="28"/>
        </w:rPr>
        <w:t>оси выработки на расстоянии 0,5-</w:t>
      </w:r>
      <w:smartTag w:uri="urn:schemas-microsoft-com:office:smarttags" w:element="metricconverter">
        <w:smartTagPr>
          <w:attr w:name="ProductID" w:val="1 м"/>
        </w:smartTagPr>
        <w:r w:rsidRPr="00C96077">
          <w:rPr>
            <w:sz w:val="28"/>
            <w:szCs w:val="28"/>
          </w:rPr>
          <w:t>1 м</w:t>
        </w:r>
      </w:smartTag>
      <w:r w:rsidRPr="00C96077">
        <w:rPr>
          <w:sz w:val="28"/>
          <w:szCs w:val="28"/>
        </w:rPr>
        <w:t xml:space="preserve"> друг от друга (вразбежку). Если окружающие выработку по</w:t>
      </w:r>
      <w:r>
        <w:rPr>
          <w:sz w:val="28"/>
          <w:szCs w:val="28"/>
        </w:rPr>
        <w:t>роды малоустойчивы, то рамы ставят вплотную друг к другу</w:t>
      </w:r>
      <w:r w:rsidRPr="00C96077">
        <w:rPr>
          <w:sz w:val="28"/>
          <w:szCs w:val="28"/>
        </w:rPr>
        <w:t xml:space="preserve"> (всплошную).</w:t>
      </w:r>
    </w:p>
    <w:p w:rsidR="00592712" w:rsidRPr="00C96077" w:rsidRDefault="00592712" w:rsidP="00592712">
      <w:pPr>
        <w:ind w:firstLine="504"/>
        <w:jc w:val="both"/>
        <w:rPr>
          <w:sz w:val="28"/>
          <w:szCs w:val="28"/>
        </w:rPr>
      </w:pPr>
    </w:p>
    <w:p w:rsidR="00592712" w:rsidRPr="00C96077" w:rsidRDefault="00592712" w:rsidP="00592712">
      <w:pPr>
        <w:ind w:firstLine="504"/>
        <w:jc w:val="both"/>
        <w:rPr>
          <w:sz w:val="28"/>
          <w:szCs w:val="28"/>
        </w:rPr>
      </w:pPr>
      <w:r w:rsidRPr="00C96077">
        <w:rPr>
          <w:noProof/>
          <w:sz w:val="28"/>
          <w:szCs w:val="28"/>
        </w:rPr>
        <w:drawing>
          <wp:inline distT="0" distB="0" distL="0" distR="0">
            <wp:extent cx="4305300" cy="1133475"/>
            <wp:effectExtent l="0" t="0" r="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5300" cy="113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2712" w:rsidRPr="00C96077" w:rsidRDefault="00592712" w:rsidP="00592712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Рис. 14.3 Деревянные крепежные рамы:</w:t>
      </w:r>
    </w:p>
    <w:p w:rsidR="00592712" w:rsidRPr="00C96077" w:rsidRDefault="00592712" w:rsidP="00592712">
      <w:pPr>
        <w:ind w:firstLine="504"/>
        <w:jc w:val="both"/>
        <w:rPr>
          <w:sz w:val="28"/>
          <w:szCs w:val="28"/>
        </w:rPr>
      </w:pPr>
    </w:p>
    <w:p w:rsidR="00592712" w:rsidRPr="00C96077" w:rsidRDefault="00592712" w:rsidP="00592712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а - неполная; б - полная; в- на продольных лежнях.</w:t>
      </w:r>
    </w:p>
    <w:p w:rsidR="00592712" w:rsidRPr="00C96077" w:rsidRDefault="00592712" w:rsidP="00592712">
      <w:pPr>
        <w:ind w:firstLine="504"/>
        <w:jc w:val="both"/>
        <w:rPr>
          <w:sz w:val="28"/>
          <w:szCs w:val="28"/>
        </w:rPr>
      </w:pPr>
    </w:p>
    <w:p w:rsidR="00592712" w:rsidRPr="00C96077" w:rsidRDefault="00592712" w:rsidP="00592712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В условиях, когда обыкновенные крепежные рамы оказываются недостаточно прочными, применяют усиленные рамы. Вер</w:t>
      </w:r>
      <w:r>
        <w:rPr>
          <w:sz w:val="28"/>
          <w:szCs w:val="28"/>
        </w:rPr>
        <w:t>хняк усиливают при помощи допол</w:t>
      </w:r>
      <w:r w:rsidRPr="00C96077">
        <w:rPr>
          <w:sz w:val="28"/>
          <w:szCs w:val="28"/>
        </w:rPr>
        <w:t>нительной стойки 1 (рис. 14.4 а) и центральног</w:t>
      </w:r>
      <w:r>
        <w:rPr>
          <w:sz w:val="28"/>
          <w:szCs w:val="28"/>
        </w:rPr>
        <w:t>о прогона 2. Если стойка / стес</w:t>
      </w:r>
      <w:r w:rsidRPr="00C96077">
        <w:rPr>
          <w:sz w:val="28"/>
          <w:szCs w:val="28"/>
        </w:rPr>
        <w:t>няет выработку, то раму усиливают при пом</w:t>
      </w:r>
      <w:r>
        <w:rPr>
          <w:sz w:val="28"/>
          <w:szCs w:val="28"/>
        </w:rPr>
        <w:t>ощи центрального прогона 2, под</w:t>
      </w:r>
      <w:r w:rsidRPr="00C96077">
        <w:rPr>
          <w:sz w:val="28"/>
          <w:szCs w:val="28"/>
        </w:rPr>
        <w:t>косов 3, боковых прогонов 4 и стоек 5 (рис.14.4 б). В двухпутны</w:t>
      </w:r>
      <w:r>
        <w:rPr>
          <w:sz w:val="28"/>
          <w:szCs w:val="28"/>
        </w:rPr>
        <w:t>х</w:t>
      </w:r>
      <w:r w:rsidRPr="00C96077">
        <w:rPr>
          <w:sz w:val="28"/>
          <w:szCs w:val="28"/>
        </w:rPr>
        <w:t xml:space="preserve"> выработках крепежные рамы усиливают при помощи двух прогонов 2, </w:t>
      </w:r>
      <w:r>
        <w:rPr>
          <w:sz w:val="28"/>
          <w:szCs w:val="28"/>
        </w:rPr>
        <w:t>подхватов 6, подко</w:t>
      </w:r>
      <w:r w:rsidRPr="00C96077">
        <w:rPr>
          <w:sz w:val="28"/>
          <w:szCs w:val="28"/>
        </w:rPr>
        <w:t>сов 3, боковых прогонов 4 и стоек 5 (рис. 14.4 в). При слабой почве концы стоек 5 опирают на продольные лежни 7, уложенные на подкладки.</w:t>
      </w:r>
    </w:p>
    <w:p w:rsidR="00592712" w:rsidRPr="00C96077" w:rsidRDefault="00592712" w:rsidP="00592712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14.5 Смешанная крепь капитальных и подготовительных выработок</w:t>
      </w:r>
    </w:p>
    <w:p w:rsidR="00592712" w:rsidRPr="00C96077" w:rsidRDefault="00592712" w:rsidP="00592712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Смешанная крепь из железобетонных трубчатых стоек и металлических верхняков применяется в выработках с большим сроком службы, прой</w:t>
      </w:r>
      <w:r w:rsidRPr="00C96077">
        <w:rPr>
          <w:sz w:val="28"/>
          <w:szCs w:val="28"/>
        </w:rPr>
        <w:softHyphen/>
        <w:t>денных в устойчивых и средней устойчивости горных породах при отсутствии значительного бокового давления и пучения почвы. Смешанная крепь из жестких стоек и двутавровых верхняков применяется в выработках с установившимся</w:t>
      </w:r>
    </w:p>
    <w:p w:rsidR="00592712" w:rsidRPr="00C96077" w:rsidRDefault="00592712" w:rsidP="00592712">
      <w:pPr>
        <w:ind w:firstLine="504"/>
        <w:jc w:val="both"/>
        <w:rPr>
          <w:sz w:val="28"/>
          <w:szCs w:val="28"/>
        </w:rPr>
      </w:pPr>
      <w:r w:rsidRPr="00C96077">
        <w:rPr>
          <w:noProof/>
          <w:sz w:val="28"/>
          <w:szCs w:val="28"/>
        </w:rPr>
        <w:lastRenderedPageBreak/>
        <w:drawing>
          <wp:inline distT="0" distB="0" distL="0" distR="0">
            <wp:extent cx="4248150" cy="24193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8150" cy="2419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2712" w:rsidRPr="00C96077" w:rsidRDefault="00592712" w:rsidP="00592712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Рис.  14.4 Усиленные крепежные рамы</w:t>
      </w:r>
    </w:p>
    <w:p w:rsidR="00592712" w:rsidRPr="00C96077" w:rsidRDefault="00592712" w:rsidP="00592712">
      <w:pPr>
        <w:ind w:firstLine="504"/>
        <w:jc w:val="both"/>
        <w:rPr>
          <w:sz w:val="28"/>
          <w:szCs w:val="28"/>
        </w:rPr>
      </w:pPr>
    </w:p>
    <w:p w:rsidR="00592712" w:rsidRPr="00C96077" w:rsidRDefault="00592712" w:rsidP="00592712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а - с дополнительной стойкой;  б - с одним  центральным прогоном; в -</w:t>
      </w:r>
      <w:r>
        <w:rPr>
          <w:sz w:val="28"/>
          <w:szCs w:val="28"/>
        </w:rPr>
        <w:t xml:space="preserve"> с двумя про</w:t>
      </w:r>
      <w:r w:rsidRPr="00C96077">
        <w:rPr>
          <w:sz w:val="28"/>
          <w:szCs w:val="28"/>
        </w:rPr>
        <w:t>гонами горным давлением, а смешанная податливая крепь с верхняками из спецпрофиля в выработках с неустановившимся горным давлением на пологих пластах.</w:t>
      </w:r>
    </w:p>
    <w:p w:rsidR="00592712" w:rsidRPr="00C96077" w:rsidRDefault="00592712" w:rsidP="00592712">
      <w:pPr>
        <w:ind w:firstLine="504"/>
        <w:jc w:val="both"/>
        <w:rPr>
          <w:sz w:val="28"/>
          <w:szCs w:val="28"/>
        </w:rPr>
      </w:pPr>
    </w:p>
    <w:p w:rsidR="00592712" w:rsidRPr="00C96077" w:rsidRDefault="00592712" w:rsidP="00592712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Смешанная арочная податливая крепь пр</w:t>
      </w:r>
      <w:r>
        <w:rPr>
          <w:sz w:val="28"/>
          <w:szCs w:val="28"/>
        </w:rPr>
        <w:t>едназначена для применения в го</w:t>
      </w:r>
      <w:r w:rsidRPr="00C96077">
        <w:rPr>
          <w:sz w:val="28"/>
          <w:szCs w:val="28"/>
        </w:rPr>
        <w:t>ризонтальных и наклонных одно и двухпутных горных выработках, находящихся в зоне влияния очистных</w:t>
      </w:r>
      <w:r>
        <w:rPr>
          <w:sz w:val="28"/>
          <w:szCs w:val="28"/>
        </w:rPr>
        <w:t xml:space="preserve"> </w:t>
      </w:r>
      <w:r w:rsidRPr="00C96077">
        <w:rPr>
          <w:sz w:val="28"/>
          <w:szCs w:val="28"/>
        </w:rPr>
        <w:t>работ и пройденных в породах средней устойчивости, неустойчивых с вертикальным горным давлением до 100 кН/м</w:t>
      </w:r>
      <w:r w:rsidRPr="00C96077"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 xml:space="preserve"> и с боковым дав</w:t>
      </w:r>
      <w:r w:rsidRPr="00C96077">
        <w:rPr>
          <w:sz w:val="28"/>
          <w:szCs w:val="28"/>
        </w:rPr>
        <w:t>лением 40</w:t>
      </w:r>
      <w:r>
        <w:rPr>
          <w:sz w:val="28"/>
          <w:szCs w:val="28"/>
        </w:rPr>
        <w:t>-</w:t>
      </w:r>
      <w:r w:rsidRPr="00C96077">
        <w:rPr>
          <w:sz w:val="28"/>
          <w:szCs w:val="28"/>
        </w:rPr>
        <w:t>60 кП/м</w:t>
      </w:r>
      <w:r w:rsidRPr="00C96077">
        <w:rPr>
          <w:sz w:val="28"/>
          <w:szCs w:val="28"/>
          <w:vertAlign w:val="superscript"/>
        </w:rPr>
        <w:t>2</w:t>
      </w:r>
      <w:r w:rsidRPr="00C96077">
        <w:rPr>
          <w:sz w:val="28"/>
          <w:szCs w:val="28"/>
        </w:rPr>
        <w:t xml:space="preserve"> при отсутствии пучения почвы выработки. Крепь состоит из двух железобетонных криволинейных стоек трапециевидного сечения, м</w:t>
      </w:r>
      <w:r>
        <w:rPr>
          <w:sz w:val="28"/>
          <w:szCs w:val="28"/>
        </w:rPr>
        <w:t>етал</w:t>
      </w:r>
      <w:r w:rsidRPr="00C96077">
        <w:rPr>
          <w:sz w:val="28"/>
          <w:szCs w:val="28"/>
        </w:rPr>
        <w:t>лического арочного верхняка из спецпрофи</w:t>
      </w:r>
      <w:r>
        <w:rPr>
          <w:sz w:val="28"/>
          <w:szCs w:val="28"/>
        </w:rPr>
        <w:t>ля, четырех соединительных хому</w:t>
      </w:r>
      <w:r w:rsidRPr="00C96077">
        <w:rPr>
          <w:sz w:val="28"/>
          <w:szCs w:val="28"/>
        </w:rPr>
        <w:t>тов и трех металлических межрамных стяжек. Податливость крепи осуществляется за счет скольжения концов верхняков по с</w:t>
      </w:r>
      <w:r>
        <w:rPr>
          <w:sz w:val="28"/>
          <w:szCs w:val="28"/>
        </w:rPr>
        <w:t>тойкам в местах их соединения. Величина конструктивной</w:t>
      </w:r>
      <w:r w:rsidRPr="00C96077">
        <w:rPr>
          <w:sz w:val="28"/>
          <w:szCs w:val="28"/>
        </w:rPr>
        <w:t xml:space="preserve"> податливости достигает  </w:t>
      </w:r>
      <w:smartTag w:uri="urn:schemas-microsoft-com:office:smarttags" w:element="metricconverter">
        <w:smartTagPr>
          <w:attr w:name="ProductID" w:val="100 мм"/>
        </w:smartTagPr>
        <w:r w:rsidRPr="00C96077">
          <w:rPr>
            <w:sz w:val="28"/>
            <w:szCs w:val="28"/>
          </w:rPr>
          <w:t>100 мм</w:t>
        </w:r>
      </w:smartTag>
      <w:r w:rsidRPr="00C96077">
        <w:rPr>
          <w:sz w:val="28"/>
          <w:szCs w:val="28"/>
        </w:rPr>
        <w:t>.</w:t>
      </w:r>
    </w:p>
    <w:p w:rsidR="00592712" w:rsidRPr="00C96077" w:rsidRDefault="00592712" w:rsidP="00592712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Комбинированная анкер-металлическая крепь КузНИИ шахтостроя предназначена для применения в горизонтальных и наклонных одно- и двухпутных выработках, находящихся в зоне влияния очистных работ. Данная крепь представляет собой сочетание анкерной крени с металлической арочной крепью из спецпрофиля. Ликеры устанавливаются в кровле и боках выработки в промежутках между арками в один ряд в плоскости, параллельной плоскости арок. Для совместной работы анкеров и арок применяются межрамные стяжки из стальной полосы, которые крепятся болтами к анкерам, и таким образом металлические арки «пришиваются» к породе.</w:t>
      </w:r>
    </w:p>
    <w:p w:rsidR="00592712" w:rsidRPr="00C96077" w:rsidRDefault="00592712" w:rsidP="00592712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Комбинированная сталебетоно-анкерная крепь КузНИИ шахтостроя предназначена для горизонтальных и наклонных капитальных горных выработок большой площади сечения, выработок околоствольного двора и сопряжений горных выработок, проводимых в трещиноватых породах, и применяется вместо монолитного железобетона.</w:t>
      </w:r>
    </w:p>
    <w:p w:rsidR="00592712" w:rsidRPr="00C96077" w:rsidRDefault="00592712" w:rsidP="00592712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lastRenderedPageBreak/>
        <w:t>Для равномерного распределения давления горных пород на рамную крепь и предотвращения местных вывалов породы служат межрамные ограждения (затяжка). В качестве межрамных ограждений применяют различные конструкции железобетонной, металлической, стеклопластиковой, стеклотканевой и других видов затяжек, изготовленных из долговечных и негорючих материалов. В качестве межрамного ограждения применяют также набрызгбетон по породе или металлической сетке.</w:t>
      </w:r>
    </w:p>
    <w:p w:rsidR="00592712" w:rsidRPr="00C96077" w:rsidRDefault="00592712" w:rsidP="00592712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Составным элементом конструкции взаимодействующей системы крепь — боковые</w:t>
      </w:r>
      <w:r>
        <w:rPr>
          <w:sz w:val="28"/>
          <w:szCs w:val="28"/>
        </w:rPr>
        <w:t xml:space="preserve"> </w:t>
      </w:r>
      <w:r w:rsidRPr="00C96077">
        <w:rPr>
          <w:sz w:val="28"/>
          <w:szCs w:val="28"/>
        </w:rPr>
        <w:t>породы является забутовка. Зазоры между породными обнажениями и крепью в выработках, пройденных буровзрывным способом, составляют в среднем 250</w:t>
      </w:r>
      <w:r>
        <w:rPr>
          <w:sz w:val="28"/>
          <w:szCs w:val="28"/>
        </w:rPr>
        <w:t>-</w:t>
      </w:r>
      <w:smartTag w:uri="urn:schemas-microsoft-com:office:smarttags" w:element="metricconverter">
        <w:smartTagPr>
          <w:attr w:name="ProductID" w:val="300 мм"/>
        </w:smartTagPr>
        <w:r w:rsidRPr="00C96077">
          <w:rPr>
            <w:sz w:val="28"/>
            <w:szCs w:val="28"/>
          </w:rPr>
          <w:t>300 мм</w:t>
        </w:r>
      </w:smartTag>
      <w:r w:rsidRPr="00C96077">
        <w:rPr>
          <w:sz w:val="28"/>
          <w:szCs w:val="28"/>
        </w:rPr>
        <w:t>, а в выработках, пройденных комбайнами, — 200</w:t>
      </w:r>
      <w:r>
        <w:rPr>
          <w:sz w:val="28"/>
          <w:szCs w:val="28"/>
        </w:rPr>
        <w:t>-</w:t>
      </w:r>
      <w:smartTag w:uri="urn:schemas-microsoft-com:office:smarttags" w:element="metricconverter">
        <w:smartTagPr>
          <w:attr w:name="ProductID" w:val="300 мм"/>
        </w:smartTagPr>
        <w:r w:rsidRPr="00C96077">
          <w:rPr>
            <w:sz w:val="28"/>
            <w:szCs w:val="28"/>
          </w:rPr>
          <w:t>300 мм</w:t>
        </w:r>
      </w:smartTag>
      <w:r w:rsidRPr="00C96077">
        <w:rPr>
          <w:sz w:val="28"/>
          <w:szCs w:val="28"/>
        </w:rPr>
        <w:t>. Суммарный объем пустот между крепью и вмещающими породами, подлежащих заполнению, на угольных шахтах превышает 1 млн. м3 в год.</w:t>
      </w:r>
    </w:p>
    <w:p w:rsidR="00592712" w:rsidRPr="00C96077" w:rsidRDefault="00592712" w:rsidP="00592712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В качестве забутовки применяют породу, полученную при проведении выработки. В отдельных случаях рядовую породу измельчают. Для механизированной забутовки используют местные материалы — породу из отвалов, отходы обогащения и т.п.</w:t>
      </w:r>
    </w:p>
    <w:p w:rsidR="00592712" w:rsidRPr="00C96077" w:rsidRDefault="00592712" w:rsidP="00592712">
      <w:pPr>
        <w:ind w:firstLine="504"/>
        <w:jc w:val="both"/>
        <w:rPr>
          <w:b/>
          <w:bCs/>
          <w:i/>
          <w:iCs/>
          <w:sz w:val="28"/>
          <w:szCs w:val="28"/>
        </w:rPr>
      </w:pPr>
    </w:p>
    <w:p w:rsidR="00592712" w:rsidRPr="00C96077" w:rsidRDefault="00592712" w:rsidP="00592712">
      <w:pPr>
        <w:ind w:firstLine="504"/>
        <w:jc w:val="both"/>
        <w:rPr>
          <w:bCs/>
          <w:iCs/>
          <w:sz w:val="28"/>
          <w:szCs w:val="28"/>
        </w:rPr>
      </w:pPr>
      <w:bookmarkStart w:id="0" w:name="_GoBack"/>
      <w:bookmarkEnd w:id="0"/>
      <w:r w:rsidRPr="00C96077">
        <w:rPr>
          <w:bCs/>
          <w:i/>
          <w:iCs/>
          <w:sz w:val="28"/>
          <w:szCs w:val="28"/>
        </w:rPr>
        <w:t>Контрольные вопросы:</w:t>
      </w:r>
    </w:p>
    <w:p w:rsidR="00592712" w:rsidRPr="00C96077" w:rsidRDefault="00592712" w:rsidP="00592712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1. Классификация крепи?</w:t>
      </w:r>
    </w:p>
    <w:p w:rsidR="00592712" w:rsidRPr="00C96077" w:rsidRDefault="00592712" w:rsidP="00592712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2. Материалы горной крепи?</w:t>
      </w:r>
    </w:p>
    <w:p w:rsidR="00592712" w:rsidRPr="00C96077" w:rsidRDefault="00592712" w:rsidP="00592712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3. Металлическая крепь капитальных и подготовительных выработок?</w:t>
      </w:r>
    </w:p>
    <w:p w:rsidR="00592712" w:rsidRPr="00C96077" w:rsidRDefault="00592712" w:rsidP="00592712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4. Деревянная крепь подготовительных выработок?</w:t>
      </w:r>
    </w:p>
    <w:p w:rsidR="00592712" w:rsidRPr="00C96077" w:rsidRDefault="00592712" w:rsidP="00592712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5. Смешанная крепь капитальных и подготовительных выработок?</w:t>
      </w:r>
    </w:p>
    <w:p w:rsidR="00DF2A17" w:rsidRDefault="00DF2A17"/>
    <w:sectPr w:rsidR="00DF2A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2712"/>
    <w:rsid w:val="00592712"/>
    <w:rsid w:val="00DF2A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0B078980"/>
  <w15:chartTrackingRefBased/>
  <w15:docId w15:val="{644D4D6E-60BE-4035-B914-7409A42719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9271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2178</Words>
  <Characters>12420</Characters>
  <Application>Microsoft Office Word</Application>
  <DocSecurity>0</DocSecurity>
  <Lines>103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2020-03-17T16:57:00Z</dcterms:created>
  <dcterms:modified xsi:type="dcterms:W3CDTF">2020-03-17T16:57:00Z</dcterms:modified>
</cp:coreProperties>
</file>